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F5" w:rsidRPr="00FD6C47" w:rsidRDefault="002C40CD" w:rsidP="00B80BD4">
      <w:pPr>
        <w:spacing w:after="120" w:line="276" w:lineRule="auto"/>
        <w:jc w:val="both"/>
        <w:rPr>
          <w:rFonts w:asciiTheme="minorHAnsi" w:hAnsiTheme="minorHAnsi"/>
          <w:b/>
        </w:rPr>
      </w:pPr>
      <w:r w:rsidRPr="00FD6C47">
        <w:rPr>
          <w:rFonts w:asciiTheme="minorHAnsi" w:hAnsiTheme="minorHAnsi"/>
          <w:b/>
        </w:rPr>
        <w:t xml:space="preserve">CONVENI </w:t>
      </w:r>
      <w:r w:rsidR="00A34760">
        <w:rPr>
          <w:rFonts w:asciiTheme="minorHAnsi" w:hAnsiTheme="minorHAnsi"/>
          <w:b/>
        </w:rPr>
        <w:t xml:space="preserve">DE COL·LABORACIÓ ENTRE L’ASSOCIACIÓ CATALANA DE MUNICIPIS I LA UNIVERSITAT DE BARCELONA. </w:t>
      </w:r>
    </w:p>
    <w:p w:rsidR="00C73FF0" w:rsidRPr="00FD6C47" w:rsidRDefault="00C73FF0" w:rsidP="00A34760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A34760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Objecte</w:t>
      </w:r>
    </w:p>
    <w:p w:rsidR="00C73FF0" w:rsidRDefault="00B2381A" w:rsidP="00A34760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Aquest conveni té per objecte establir les condicions de la col·laboració entre les dues parts per impulsar la formació, l’aprenentatge i la millora de les competències i habilitats dels </w:t>
      </w:r>
      <w:r w:rsidR="00A34760">
        <w:rPr>
          <w:rFonts w:asciiTheme="minorHAnsi" w:hAnsiTheme="minorHAnsi"/>
        </w:rPr>
        <w:t>llicenciats</w:t>
      </w:r>
      <w:r>
        <w:rPr>
          <w:rFonts w:asciiTheme="minorHAnsi" w:hAnsiTheme="minorHAnsi"/>
        </w:rPr>
        <w:t xml:space="preserve"> i /o graduats, en les àrees competencials dels màsters, mitjançant:</w:t>
      </w:r>
    </w:p>
    <w:p w:rsidR="00B2381A" w:rsidRDefault="00B2381A" w:rsidP="00A34760">
      <w:pPr>
        <w:pStyle w:val="Prrafodelista"/>
        <w:numPr>
          <w:ilvl w:val="0"/>
          <w:numId w:val="8"/>
        </w:numPr>
        <w:spacing w:after="120"/>
        <w:contextualSpacing w:val="0"/>
        <w:jc w:val="both"/>
      </w:pPr>
      <w:r>
        <w:t xml:space="preserve">L’intercanvi d’informació en matèria de formació, aprenentatge i millora de les competències i habilitats en les àrees de coneixement que són pròpies de la Facultat de Dret. </w:t>
      </w:r>
    </w:p>
    <w:p w:rsidR="00B2381A" w:rsidRDefault="00B2381A" w:rsidP="00A34760">
      <w:pPr>
        <w:pStyle w:val="Prrafodelista"/>
        <w:numPr>
          <w:ilvl w:val="0"/>
          <w:numId w:val="8"/>
        </w:numPr>
        <w:spacing w:after="120"/>
        <w:contextualSpacing w:val="0"/>
        <w:jc w:val="both"/>
      </w:pPr>
      <w:r>
        <w:t xml:space="preserve">La participació en accions formatives i de divulgació organitzades entre la Facultat de Dret i l’ACM. </w:t>
      </w:r>
    </w:p>
    <w:p w:rsidR="00B2381A" w:rsidRDefault="00B2381A" w:rsidP="00A34760">
      <w:pPr>
        <w:pStyle w:val="Prrafodelista"/>
        <w:numPr>
          <w:ilvl w:val="0"/>
          <w:numId w:val="8"/>
        </w:numPr>
        <w:spacing w:after="120"/>
        <w:contextualSpacing w:val="0"/>
        <w:jc w:val="both"/>
      </w:pPr>
      <w:r>
        <w:t xml:space="preserve">La reserva i finançament total de 3 matrícules en el màster “PREVENCIÓ, CONTROL I REACCIÓ DAVANT LA CORRUPCIÓ. PUBLIC COMPLIANCE, BON GOVERN I BONA ADMINISTRACIÓ” o parcial en els cursos de postgrau que l’integren i que es poden cursar separadament: ÈTICA I ADMINISTRACIÓ, TRANSPARÈNCIA I FINANCES PÚBLIQUES, SECTOR PÚBLIC I CONTROL. </w:t>
      </w:r>
    </w:p>
    <w:p w:rsidR="00B2381A" w:rsidRPr="00B2381A" w:rsidRDefault="00B2381A" w:rsidP="00A34760">
      <w:pPr>
        <w:spacing w:after="120" w:line="276" w:lineRule="auto"/>
        <w:jc w:val="both"/>
        <w:rPr>
          <w:rFonts w:asciiTheme="minorHAnsi" w:hAnsiTheme="minorHAnsi"/>
        </w:rPr>
      </w:pPr>
      <w:r>
        <w:t xml:space="preserve">La col·laboració en els tres àmbits, més enllà dels acords que es pacten expressament en aquest conveni, s’establirà cas a cas en la forma que correspongui, a tenor de les possibilitats, l’interès les necessitats d’ambdues parts i de les disponibilitats pressupostàries, i a través del Rector de la Universitat o del Degà de la Facultat de Dret en el cas de la Universitat de Barcelona i a través del Secretari General per part de l’ACM. </w:t>
      </w:r>
    </w:p>
    <w:p w:rsidR="00FD6C47" w:rsidRPr="00FD6C47" w:rsidRDefault="00FD6C47" w:rsidP="00A34760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A34760">
      <w:pPr>
        <w:pStyle w:val="Prrafodelista"/>
        <w:numPr>
          <w:ilvl w:val="0"/>
          <w:numId w:val="6"/>
        </w:numPr>
        <w:spacing w:after="120"/>
        <w:ind w:hanging="357"/>
        <w:contextualSpacing w:val="0"/>
        <w:jc w:val="both"/>
        <w:rPr>
          <w:b/>
        </w:rPr>
      </w:pPr>
      <w:r w:rsidRPr="00FD6C47">
        <w:rPr>
          <w:b/>
        </w:rPr>
        <w:t>Parts signants</w:t>
      </w:r>
    </w:p>
    <w:p w:rsidR="00C73FF0" w:rsidRPr="00A34760" w:rsidRDefault="00A34760" w:rsidP="00A34760">
      <w:pPr>
        <w:pStyle w:val="Prrafodelista"/>
        <w:numPr>
          <w:ilvl w:val="0"/>
          <w:numId w:val="9"/>
        </w:numPr>
        <w:spacing w:after="120"/>
        <w:contextualSpacing w:val="0"/>
        <w:jc w:val="both"/>
      </w:pPr>
      <w:r w:rsidRPr="00A34760">
        <w:t>Associació Catalana de Municipis</w:t>
      </w:r>
    </w:p>
    <w:p w:rsidR="00A34760" w:rsidRPr="00A34760" w:rsidRDefault="00A34760" w:rsidP="00A34760">
      <w:pPr>
        <w:pStyle w:val="Prrafodelista"/>
        <w:numPr>
          <w:ilvl w:val="0"/>
          <w:numId w:val="9"/>
        </w:numPr>
        <w:spacing w:after="120"/>
        <w:contextualSpacing w:val="0"/>
        <w:jc w:val="both"/>
      </w:pPr>
      <w:r w:rsidRPr="00A34760">
        <w:t>Universitat de Barcelona</w:t>
      </w:r>
    </w:p>
    <w:p w:rsidR="00FD6C47" w:rsidRPr="00FD6C47" w:rsidRDefault="00FD6C47" w:rsidP="00A34760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A34760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Data de signatura</w:t>
      </w:r>
    </w:p>
    <w:p w:rsidR="00C73FF0" w:rsidRPr="00FD6C47" w:rsidRDefault="00A34760" w:rsidP="00A34760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30/03/2017</w:t>
      </w:r>
    </w:p>
    <w:p w:rsidR="00FD6C47" w:rsidRPr="00FD6C47" w:rsidRDefault="00FD6C47" w:rsidP="00A34760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A34760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Duració</w:t>
      </w:r>
    </w:p>
    <w:p w:rsidR="00C73FF0" w:rsidRPr="00FD6C47" w:rsidRDefault="00A34760" w:rsidP="00A34760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 anys des de la data de signatura</w:t>
      </w:r>
    </w:p>
    <w:p w:rsidR="00FD6C47" w:rsidRDefault="00FD6C47" w:rsidP="00A34760">
      <w:pPr>
        <w:spacing w:after="120" w:line="276" w:lineRule="auto"/>
        <w:jc w:val="both"/>
        <w:rPr>
          <w:rFonts w:asciiTheme="minorHAnsi" w:hAnsiTheme="minorHAnsi"/>
        </w:rPr>
      </w:pPr>
    </w:p>
    <w:p w:rsidR="00B80BD4" w:rsidRPr="00FD6C47" w:rsidRDefault="00B80BD4" w:rsidP="00A34760">
      <w:pPr>
        <w:spacing w:after="120" w:line="276" w:lineRule="auto"/>
        <w:jc w:val="both"/>
        <w:rPr>
          <w:rFonts w:asciiTheme="minorHAnsi" w:hAnsiTheme="minorHAnsi"/>
        </w:rPr>
      </w:pPr>
      <w:bookmarkStart w:id="0" w:name="_GoBack"/>
      <w:bookmarkEnd w:id="0"/>
    </w:p>
    <w:p w:rsidR="002C40CD" w:rsidRPr="00FD6C47" w:rsidRDefault="002C40CD" w:rsidP="00A34760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lastRenderedPageBreak/>
        <w:t>Dotació econòmica</w:t>
      </w:r>
    </w:p>
    <w:p w:rsidR="002C40CD" w:rsidRPr="00FD6C47" w:rsidRDefault="00A34760" w:rsidP="00A34760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Import de les matrícules més les taxes. </w:t>
      </w:r>
    </w:p>
    <w:p w:rsidR="00FD6C47" w:rsidRPr="00FD6C47" w:rsidRDefault="00FD6C47" w:rsidP="00A34760">
      <w:pPr>
        <w:spacing w:after="120" w:line="276" w:lineRule="auto"/>
        <w:jc w:val="both"/>
        <w:rPr>
          <w:rFonts w:asciiTheme="minorHAnsi" w:hAnsiTheme="minorHAnsi"/>
        </w:rPr>
      </w:pPr>
    </w:p>
    <w:sectPr w:rsidR="00FD6C47" w:rsidRPr="00FD6C47" w:rsidSect="001F4FAF">
      <w:headerReference w:type="default" r:id="rId8"/>
      <w:footerReference w:type="default" r:id="rId9"/>
      <w:pgSz w:w="11900" w:h="16840"/>
      <w:pgMar w:top="2268" w:right="1694" w:bottom="1276" w:left="170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B9C" w:rsidRDefault="000A1B9C" w:rsidP="00FF1341">
      <w:r>
        <w:separator/>
      </w:r>
    </w:p>
  </w:endnote>
  <w:endnote w:type="continuationSeparator" w:id="0">
    <w:p w:rsidR="000A1B9C" w:rsidRDefault="000A1B9C" w:rsidP="00FF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F6" w:rsidRDefault="000A1B9C">
    <w:pPr>
      <w:pStyle w:val="Piedepgina"/>
      <w:jc w:val="right"/>
    </w:pPr>
  </w:p>
  <w:p w:rsidR="002953F6" w:rsidRDefault="000A1B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B9C" w:rsidRDefault="000A1B9C" w:rsidP="00FF1341">
      <w:r>
        <w:separator/>
      </w:r>
    </w:p>
  </w:footnote>
  <w:footnote w:type="continuationSeparator" w:id="0">
    <w:p w:rsidR="000A1B9C" w:rsidRDefault="000A1B9C" w:rsidP="00FF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>
      <w:rPr>
        <w:rFonts w:ascii="Helvetica" w:hAnsi="Helvetica"/>
        <w:noProof/>
        <w:color w:val="0D0D0D"/>
        <w:sz w:val="15"/>
      </w:rPr>
      <w:drawing>
        <wp:anchor distT="0" distB="0" distL="114935" distR="114935" simplePos="0" relativeHeight="251659264" behindDoc="1" locked="0" layoutInCell="1" allowOverlap="0" wp14:anchorId="37FBA10A" wp14:editId="4B5DCE01">
          <wp:simplePos x="0" y="0"/>
          <wp:positionH relativeFrom="page">
            <wp:posOffset>716280</wp:posOffset>
          </wp:positionH>
          <wp:positionV relativeFrom="page">
            <wp:posOffset>575945</wp:posOffset>
          </wp:positionV>
          <wp:extent cx="1339850" cy="469900"/>
          <wp:effectExtent l="19050" t="0" r="0" b="0"/>
          <wp:wrapNone/>
          <wp:docPr id="1" name="Imatge 2" descr="Macintosh HD:CLAU:CLIENTES:EUMO:MAQUETAS:Docs Word papereria ACM:logos ACM_JPG:ACM 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Macintosh HD:CLAU:CLIENTES:EUMO:MAQUETAS:Docs Word papereria ACM:logos ACM_JPG:ACM gener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6070">
      <w:rPr>
        <w:rFonts w:ascii="Helvetica" w:eastAsia="Calibri" w:hAnsi="Helvetica"/>
        <w:color w:val="0D0D0D"/>
        <w:sz w:val="15"/>
      </w:rPr>
      <w:t>Carrer València 231, 6a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08007 Barcelona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Tel. 93 496 16 16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acm@acm.cat</w:t>
    </w: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color w:val="0D0D0D"/>
        <w:sz w:val="15"/>
        <w:lang w:val="ca-ES"/>
      </w:rPr>
    </w:pP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b/>
        <w:lang w:val="ca-ES"/>
      </w:rPr>
    </w:pPr>
    <w:r w:rsidRPr="0015729F">
      <w:rPr>
        <w:rFonts w:ascii="Helvetica" w:eastAsia="Calibri" w:hAnsi="Helvetica"/>
        <w:b/>
        <w:color w:val="0D0D0D"/>
        <w:sz w:val="15"/>
        <w:lang w:val="ca-ES"/>
      </w:rPr>
      <w:t>www.acm.cat</w:t>
    </w:r>
    <w:r w:rsidRPr="0015729F">
      <w:rPr>
        <w:rFonts w:ascii="Helvetica" w:eastAsia="Calibri" w:hAnsi="Helvetica"/>
        <w:b/>
        <w:lang w:val="ca-ES"/>
      </w:rPr>
      <w:t xml:space="preserve"> </w:t>
    </w:r>
  </w:p>
  <w:p w:rsidR="0015729F" w:rsidRPr="0015729F" w:rsidRDefault="0015729F" w:rsidP="0015729F">
    <w:pPr>
      <w:pStyle w:val="Encabezado"/>
      <w:rPr>
        <w:lang w:val="ca-ES"/>
      </w:rPr>
    </w:pPr>
  </w:p>
  <w:p w:rsidR="002953F6" w:rsidRPr="0015729F" w:rsidRDefault="000A1B9C" w:rsidP="0015729F">
    <w:pPr>
      <w:pStyle w:val="Encabezado"/>
      <w:rPr>
        <w:lang w:val="ca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8CF"/>
    <w:multiLevelType w:val="hybridMultilevel"/>
    <w:tmpl w:val="6EF07206"/>
    <w:lvl w:ilvl="0" w:tplc="19C0371A">
      <w:start w:val="2"/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996D8A"/>
    <w:multiLevelType w:val="hybridMultilevel"/>
    <w:tmpl w:val="2EA87342"/>
    <w:lvl w:ilvl="0" w:tplc="4A38A032">
      <w:start w:val="2"/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CD4131"/>
    <w:multiLevelType w:val="hybridMultilevel"/>
    <w:tmpl w:val="84F4F9E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C36B1"/>
    <w:multiLevelType w:val="hybridMultilevel"/>
    <w:tmpl w:val="D212B538"/>
    <w:lvl w:ilvl="0" w:tplc="28CC8CE6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51626"/>
    <w:multiLevelType w:val="hybridMultilevel"/>
    <w:tmpl w:val="B96ACAB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24B13"/>
    <w:multiLevelType w:val="hybridMultilevel"/>
    <w:tmpl w:val="7DB03B7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6D10AA"/>
    <w:multiLevelType w:val="hybridMultilevel"/>
    <w:tmpl w:val="EDC2A9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57682"/>
    <w:multiLevelType w:val="hybridMultilevel"/>
    <w:tmpl w:val="78ACCC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0347D8"/>
    <w:multiLevelType w:val="multilevel"/>
    <w:tmpl w:val="7D500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C5"/>
    <w:rsid w:val="000A1B9C"/>
    <w:rsid w:val="00124626"/>
    <w:rsid w:val="0015729F"/>
    <w:rsid w:val="001579D5"/>
    <w:rsid w:val="00160F25"/>
    <w:rsid w:val="001C74F5"/>
    <w:rsid w:val="001E0F27"/>
    <w:rsid w:val="001F4FAF"/>
    <w:rsid w:val="002A7F30"/>
    <w:rsid w:val="002C40CD"/>
    <w:rsid w:val="0033359A"/>
    <w:rsid w:val="003727C0"/>
    <w:rsid w:val="00430A1A"/>
    <w:rsid w:val="004D7EF8"/>
    <w:rsid w:val="00631B4D"/>
    <w:rsid w:val="006F6661"/>
    <w:rsid w:val="00700721"/>
    <w:rsid w:val="007B2506"/>
    <w:rsid w:val="008E2469"/>
    <w:rsid w:val="00A24914"/>
    <w:rsid w:val="00A34760"/>
    <w:rsid w:val="00AE0A8A"/>
    <w:rsid w:val="00AF2BDA"/>
    <w:rsid w:val="00AF51B8"/>
    <w:rsid w:val="00B234C5"/>
    <w:rsid w:val="00B2381A"/>
    <w:rsid w:val="00B568D8"/>
    <w:rsid w:val="00B80BD4"/>
    <w:rsid w:val="00BB02DA"/>
    <w:rsid w:val="00BF19C8"/>
    <w:rsid w:val="00C3501C"/>
    <w:rsid w:val="00C63DC9"/>
    <w:rsid w:val="00C73FF0"/>
    <w:rsid w:val="00D157BB"/>
    <w:rsid w:val="00DB3C0B"/>
    <w:rsid w:val="00DC6742"/>
    <w:rsid w:val="00E56031"/>
    <w:rsid w:val="00E771B8"/>
    <w:rsid w:val="00ED00FB"/>
    <w:rsid w:val="00F27468"/>
    <w:rsid w:val="00F36026"/>
    <w:rsid w:val="00F710D4"/>
    <w:rsid w:val="00FD6C47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Juridics4</dc:creator>
  <cp:lastModifiedBy>ACM.cat - Juridics 4 (Jan Reñé)</cp:lastModifiedBy>
  <cp:revision>2</cp:revision>
  <dcterms:created xsi:type="dcterms:W3CDTF">2018-10-15T11:12:00Z</dcterms:created>
  <dcterms:modified xsi:type="dcterms:W3CDTF">2018-10-15T11:12:00Z</dcterms:modified>
</cp:coreProperties>
</file>